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D9" w:rsidRDefault="00B365D9">
      <w:r w:rsidRPr="00B365D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-466725</wp:posOffset>
            </wp:positionV>
            <wp:extent cx="1076325" cy="1076325"/>
            <wp:effectExtent l="19050" t="0" r="9525" b="0"/>
            <wp:wrapNone/>
            <wp:docPr id="4" name="Picture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4000" contrast="72000"/>
                    </a:blip>
                    <a:srcRect l="12093" t="6392" r="9305" b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5D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-304800</wp:posOffset>
            </wp:positionV>
            <wp:extent cx="1552575" cy="723900"/>
            <wp:effectExtent l="19050" t="0" r="9525" b="0"/>
            <wp:wrapTight wrapText="bothSides">
              <wp:wrapPolygon edited="0">
                <wp:start x="-265" y="0"/>
                <wp:lineTo x="-265" y="21032"/>
                <wp:lineTo x="21733" y="21032"/>
                <wp:lineTo x="21733" y="0"/>
                <wp:lineTo x="-265" y="0"/>
              </wp:wrapPolygon>
            </wp:wrapTight>
            <wp:docPr id="2" name="Picture 2" descr="C:\Documents and Settings\Administrator\Desktop\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logo_horizont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5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7" name="Picture 7" descr="C:\Documents and Settings\Administrato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D9" w:rsidRDefault="00B365D9" w:rsidP="00153F63"/>
    <w:p w:rsidR="00363134" w:rsidRDefault="00363134" w:rsidP="00153F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F63" w:rsidRDefault="00387E60" w:rsidP="007E579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E60">
        <w:rPr>
          <w:rFonts w:ascii="Times New Roman" w:hAnsi="Times New Roman" w:cs="Times New Roman"/>
          <w:b/>
          <w:sz w:val="24"/>
          <w:szCs w:val="24"/>
        </w:rPr>
        <w:t xml:space="preserve">XIV INTERNATIONAL GEOGRAPHICAL UNION (IGU)-INDIA International Conference </w:t>
      </w:r>
      <w:r w:rsidR="00153F63">
        <w:rPr>
          <w:rFonts w:ascii="Times New Roman" w:hAnsi="Times New Roman" w:cs="Times New Roman"/>
          <w:sz w:val="24"/>
          <w:szCs w:val="24"/>
        </w:rPr>
        <w:t>u</w:t>
      </w:r>
      <w:r w:rsidR="00153F63" w:rsidRPr="00387E60">
        <w:rPr>
          <w:rFonts w:ascii="Times New Roman" w:hAnsi="Times New Roman" w:cs="Times New Roman"/>
          <w:sz w:val="24"/>
          <w:szCs w:val="24"/>
        </w:rPr>
        <w:t xml:space="preserve">nder the auspices of </w:t>
      </w:r>
      <w:r w:rsidR="00153F63">
        <w:rPr>
          <w:rFonts w:ascii="Times New Roman" w:hAnsi="Times New Roman" w:cs="Times New Roman"/>
          <w:sz w:val="24"/>
          <w:szCs w:val="24"/>
        </w:rPr>
        <w:t xml:space="preserve"> five </w:t>
      </w:r>
      <w:r w:rsidR="00153F63" w:rsidRPr="00387E60">
        <w:rPr>
          <w:rFonts w:ascii="Times New Roman" w:hAnsi="Times New Roman" w:cs="Times New Roman"/>
          <w:sz w:val="24"/>
          <w:szCs w:val="24"/>
        </w:rPr>
        <w:t>IGU Commissions</w:t>
      </w:r>
      <w:r w:rsidR="00153F63">
        <w:rPr>
          <w:rFonts w:ascii="Times New Roman" w:hAnsi="Times New Roman" w:cs="Times New Roman"/>
          <w:sz w:val="24"/>
          <w:szCs w:val="24"/>
        </w:rPr>
        <w:t xml:space="preserve">: </w:t>
      </w:r>
      <w:r w:rsidR="00153F63" w:rsidRPr="00387E60">
        <w:rPr>
          <w:rFonts w:ascii="Times New Roman" w:hAnsi="Times New Roman" w:cs="Times New Roman"/>
          <w:sz w:val="24"/>
          <w:szCs w:val="24"/>
        </w:rPr>
        <w:t>Commission on Biogeography and Biodiversity</w:t>
      </w:r>
      <w:r w:rsidR="00153F63">
        <w:rPr>
          <w:rFonts w:ascii="Times New Roman" w:hAnsi="Times New Roman" w:cs="Times New Roman"/>
          <w:sz w:val="24"/>
          <w:szCs w:val="24"/>
        </w:rPr>
        <w:t xml:space="preserve">, </w:t>
      </w:r>
      <w:r w:rsidR="00153F63" w:rsidRPr="00387E60">
        <w:rPr>
          <w:rFonts w:ascii="Times New Roman" w:hAnsi="Times New Roman" w:cs="Times New Roman"/>
          <w:sz w:val="24"/>
          <w:szCs w:val="24"/>
        </w:rPr>
        <w:t>Commission on Land Use and Land Cover Change</w:t>
      </w:r>
      <w:r w:rsidR="00153F63">
        <w:rPr>
          <w:rFonts w:ascii="Times New Roman" w:hAnsi="Times New Roman" w:cs="Times New Roman"/>
          <w:sz w:val="24"/>
          <w:szCs w:val="24"/>
        </w:rPr>
        <w:t xml:space="preserve">, </w:t>
      </w:r>
      <w:r w:rsidR="00182328">
        <w:rPr>
          <w:rFonts w:ascii="Times New Roman" w:hAnsi="Times New Roman" w:cs="Times New Roman"/>
          <w:sz w:val="24"/>
          <w:szCs w:val="24"/>
        </w:rPr>
        <w:t>Commission on Hazard</w:t>
      </w:r>
      <w:r w:rsidR="00153F63" w:rsidRPr="00387E60">
        <w:rPr>
          <w:rFonts w:ascii="Times New Roman" w:hAnsi="Times New Roman" w:cs="Times New Roman"/>
          <w:sz w:val="24"/>
          <w:szCs w:val="24"/>
        </w:rPr>
        <w:t xml:space="preserve"> and Risk</w:t>
      </w:r>
      <w:r w:rsidR="00153F63">
        <w:rPr>
          <w:rFonts w:ascii="Times New Roman" w:hAnsi="Times New Roman" w:cs="Times New Roman"/>
          <w:sz w:val="24"/>
          <w:szCs w:val="24"/>
        </w:rPr>
        <w:t xml:space="preserve">, </w:t>
      </w:r>
      <w:r w:rsidR="00153F63" w:rsidRPr="00387E60">
        <w:rPr>
          <w:rFonts w:ascii="Times New Roman" w:hAnsi="Times New Roman" w:cs="Times New Roman"/>
          <w:sz w:val="24"/>
          <w:szCs w:val="24"/>
        </w:rPr>
        <w:t>Commission on Climatology</w:t>
      </w:r>
      <w:r w:rsidR="00153F63">
        <w:rPr>
          <w:rFonts w:ascii="Times New Roman" w:hAnsi="Times New Roman" w:cs="Times New Roman"/>
          <w:sz w:val="24"/>
          <w:szCs w:val="24"/>
        </w:rPr>
        <w:t xml:space="preserve">, and </w:t>
      </w:r>
      <w:r w:rsidR="00153F63" w:rsidRPr="00387E60">
        <w:rPr>
          <w:rFonts w:ascii="Times New Roman" w:hAnsi="Times New Roman" w:cs="Times New Roman"/>
          <w:sz w:val="24"/>
          <w:szCs w:val="24"/>
        </w:rPr>
        <w:t>Commission on Geo-Heritage</w:t>
      </w:r>
      <w:r w:rsidR="00153F63">
        <w:rPr>
          <w:rFonts w:ascii="Times New Roman" w:hAnsi="Times New Roman" w:cs="Times New Roman"/>
          <w:sz w:val="24"/>
          <w:szCs w:val="24"/>
        </w:rPr>
        <w:t xml:space="preserve"> was held during 6-8 March 2020. T</w:t>
      </w:r>
      <w:r>
        <w:rPr>
          <w:rFonts w:ascii="Times New Roman" w:hAnsi="Times New Roman" w:cs="Times New Roman"/>
          <w:sz w:val="24"/>
          <w:szCs w:val="24"/>
        </w:rPr>
        <w:t>he focal theme</w:t>
      </w:r>
      <w:r w:rsidR="00153F63">
        <w:rPr>
          <w:rFonts w:ascii="Times New Roman" w:hAnsi="Times New Roman" w:cs="Times New Roman"/>
          <w:sz w:val="24"/>
          <w:szCs w:val="24"/>
        </w:rPr>
        <w:t xml:space="preserve"> of the conference was</w:t>
      </w:r>
      <w:r w:rsidRPr="0038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F63">
        <w:rPr>
          <w:rFonts w:ascii="Times New Roman" w:hAnsi="Times New Roman" w:cs="Times New Roman"/>
          <w:b/>
          <w:sz w:val="24"/>
          <w:szCs w:val="24"/>
        </w:rPr>
        <w:t>“</w:t>
      </w:r>
      <w:r w:rsidRPr="00387E60">
        <w:rPr>
          <w:rFonts w:ascii="Times New Roman" w:hAnsi="Times New Roman" w:cs="Times New Roman"/>
          <w:b/>
          <w:i/>
          <w:sz w:val="24"/>
          <w:szCs w:val="24"/>
        </w:rPr>
        <w:t>Agriculture, Food, Water, Biodiversity and Health in Changing Climate</w:t>
      </w:r>
      <w:r w:rsidR="00153F6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53F63" w:rsidRPr="00153F63">
        <w:rPr>
          <w:rFonts w:ascii="Times New Roman" w:hAnsi="Times New Roman" w:cs="Times New Roman"/>
          <w:sz w:val="24"/>
          <w:szCs w:val="24"/>
        </w:rPr>
        <w:t>.</w:t>
      </w:r>
      <w:r w:rsidRPr="00153F63">
        <w:rPr>
          <w:rFonts w:ascii="Times New Roman" w:hAnsi="Times New Roman" w:cs="Times New Roman"/>
          <w:sz w:val="24"/>
          <w:szCs w:val="24"/>
        </w:rPr>
        <w:t xml:space="preserve"> </w:t>
      </w:r>
      <w:r w:rsidR="00153F63">
        <w:rPr>
          <w:rFonts w:ascii="Times New Roman" w:hAnsi="Times New Roman" w:cs="Times New Roman"/>
          <w:sz w:val="24"/>
          <w:szCs w:val="24"/>
        </w:rPr>
        <w:t xml:space="preserve">This mega conference was organized by the </w:t>
      </w:r>
      <w:r w:rsidR="00153F63" w:rsidRPr="00153F63">
        <w:rPr>
          <w:rFonts w:ascii="Times New Roman" w:hAnsi="Times New Roman" w:cs="Times New Roman"/>
          <w:sz w:val="24"/>
          <w:szCs w:val="24"/>
        </w:rPr>
        <w:t>Department of Geography, The University of Burdwan, West Bengal, India</w:t>
      </w:r>
      <w:r w:rsidR="00153F63">
        <w:rPr>
          <w:rFonts w:ascii="Times New Roman" w:hAnsi="Times New Roman" w:cs="Times New Roman"/>
          <w:sz w:val="24"/>
          <w:szCs w:val="24"/>
        </w:rPr>
        <w:t xml:space="preserve"> </w:t>
      </w:r>
      <w:r w:rsidR="00153F63" w:rsidRPr="00153F63">
        <w:rPr>
          <w:rFonts w:ascii="Times New Roman" w:hAnsi="Times New Roman" w:cs="Times New Roman"/>
          <w:sz w:val="24"/>
          <w:szCs w:val="24"/>
        </w:rPr>
        <w:t>in collaboration with</w:t>
      </w:r>
      <w:r w:rsidR="00153F63">
        <w:rPr>
          <w:rFonts w:ascii="Times New Roman" w:hAnsi="Times New Roman" w:cs="Times New Roman"/>
          <w:sz w:val="24"/>
          <w:szCs w:val="24"/>
        </w:rPr>
        <w:t xml:space="preserve"> A</w:t>
      </w:r>
      <w:r w:rsidR="00153F63" w:rsidRPr="00153F63">
        <w:rPr>
          <w:rFonts w:ascii="Times New Roman" w:hAnsi="Times New Roman" w:cs="Times New Roman"/>
          <w:sz w:val="24"/>
          <w:szCs w:val="24"/>
        </w:rPr>
        <w:t>ssociation of Bengal Geographers</w:t>
      </w:r>
      <w:r w:rsidR="00153F63">
        <w:rPr>
          <w:rFonts w:ascii="Times New Roman" w:hAnsi="Times New Roman" w:cs="Times New Roman"/>
          <w:sz w:val="24"/>
          <w:szCs w:val="24"/>
        </w:rPr>
        <w:t>.</w:t>
      </w:r>
    </w:p>
    <w:p w:rsidR="00363134" w:rsidRDefault="00363134" w:rsidP="002F7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62400"/>
            <wp:effectExtent l="19050" t="0" r="0" b="0"/>
            <wp:docPr id="1" name="Picture 1" descr="E:\IGU Conference_Burdwan_15.09.19\IGU Report\IMG_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GU Conference_Burdwan_15.09.19\IGU Report\IMG_25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34" w:rsidRDefault="00363134" w:rsidP="002F75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3134">
        <w:rPr>
          <w:rFonts w:ascii="Times New Roman" w:hAnsi="Times New Roman" w:cs="Times New Roman"/>
          <w:sz w:val="23"/>
          <w:szCs w:val="23"/>
        </w:rPr>
        <w:t>Dignitaries present on the dais in the Inaugural Session of XIV IGU-INDIA International Conference</w:t>
      </w:r>
    </w:p>
    <w:p w:rsidR="00536336" w:rsidRPr="00E22906" w:rsidRDefault="00E22906" w:rsidP="002F75DC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2906">
        <w:rPr>
          <w:rFonts w:ascii="Times New Roman" w:hAnsi="Times New Roman" w:cs="Times New Roman"/>
          <w:b/>
          <w:sz w:val="23"/>
          <w:szCs w:val="23"/>
        </w:rPr>
        <w:t>Inaugural Session</w:t>
      </w:r>
    </w:p>
    <w:p w:rsidR="006E127F" w:rsidRPr="002F75DC" w:rsidRDefault="00D647FA" w:rsidP="007E5792">
      <w:pPr>
        <w:spacing w:after="0"/>
        <w:jc w:val="both"/>
        <w:rPr>
          <w:rFonts w:ascii="Times New Roman" w:hAnsi="Times New Roman" w:cs="Times New Roman"/>
          <w:bCs/>
        </w:rPr>
      </w:pPr>
      <w:r w:rsidRPr="002F75DC">
        <w:rPr>
          <w:rFonts w:ascii="Times New Roman" w:hAnsi="Times New Roman" w:cs="Times New Roman"/>
          <w:sz w:val="24"/>
          <w:szCs w:val="24"/>
        </w:rPr>
        <w:t xml:space="preserve">Inaugural function of </w:t>
      </w:r>
      <w:r w:rsidR="002F75DC">
        <w:rPr>
          <w:rFonts w:ascii="Times New Roman" w:hAnsi="Times New Roman" w:cs="Times New Roman"/>
          <w:sz w:val="24"/>
          <w:szCs w:val="24"/>
        </w:rPr>
        <w:t>XIV IGU-INDIA International C</w:t>
      </w:r>
      <w:r w:rsidRPr="002F75DC">
        <w:rPr>
          <w:rFonts w:ascii="Times New Roman" w:hAnsi="Times New Roman" w:cs="Times New Roman"/>
          <w:sz w:val="24"/>
          <w:szCs w:val="24"/>
        </w:rPr>
        <w:t>onference was held in the Central Auditorium of the University of Burdwan at Golapbag Campus on 6</w:t>
      </w:r>
      <w:r w:rsidRPr="002F75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75DC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B60A84" w:rsidRPr="002F75DC">
        <w:rPr>
          <w:rFonts w:ascii="Times New Roman" w:hAnsi="Times New Roman" w:cs="Times New Roman"/>
          <w:sz w:val="24"/>
          <w:szCs w:val="24"/>
        </w:rPr>
        <w:t xml:space="preserve">. In the inaugural session, the dignitaries present on the dais were </w:t>
      </w:r>
      <w:r w:rsidR="003E757F" w:rsidRPr="002F75DC">
        <w:rPr>
          <w:rFonts w:ascii="Times New Roman" w:hAnsi="Times New Roman" w:cs="Times New Roman"/>
          <w:sz w:val="24"/>
          <w:szCs w:val="24"/>
        </w:rPr>
        <w:t xml:space="preserve">Mr. Shyamal Santra, Hon’ble Minister-of-state in charge of Public Health Engineering &amp; </w:t>
      </w:r>
      <w:r w:rsidR="003E757F" w:rsidRPr="002F75DC">
        <w:rPr>
          <w:rFonts w:ascii="Times New Roman" w:hAnsi="Times New Roman"/>
          <w:sz w:val="24"/>
          <w:szCs w:val="24"/>
          <w:lang w:val="en-GB"/>
        </w:rPr>
        <w:t xml:space="preserve">Panchayats &amp; Rural Development, Government of West Bengal, </w:t>
      </w:r>
      <w:r w:rsidR="003E757F" w:rsidRPr="002F75DC">
        <w:rPr>
          <w:rFonts w:ascii="Times New Roman" w:hAnsi="Times New Roman" w:cs="Times New Roman"/>
          <w:sz w:val="24"/>
          <w:szCs w:val="24"/>
        </w:rPr>
        <w:t xml:space="preserve">Prof. R. B. Singh, Secretary General &amp; Treasurer, International </w:t>
      </w:r>
      <w:r w:rsidR="003E757F" w:rsidRPr="002F75DC">
        <w:rPr>
          <w:rFonts w:ascii="Times New Roman" w:hAnsi="Times New Roman" w:cs="Times New Roman"/>
          <w:sz w:val="24"/>
          <w:szCs w:val="24"/>
        </w:rPr>
        <w:lastRenderedPageBreak/>
        <w:t>Geographical Union;</w:t>
      </w:r>
      <w:r w:rsidR="003E757F" w:rsidRPr="002F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57F" w:rsidRPr="002F75DC">
        <w:rPr>
          <w:rFonts w:ascii="Times New Roman" w:hAnsi="Times New Roman" w:cs="Times New Roman"/>
          <w:sz w:val="24"/>
          <w:szCs w:val="24"/>
        </w:rPr>
        <w:t xml:space="preserve">Dr. Tapati Banerjee, Director, National Atlas &amp; Thematic Mapping Organisation, Government of India; Prof. Abhijit Mazumdar, </w:t>
      </w:r>
      <w:r w:rsidR="003E757F" w:rsidRPr="00FC3C85">
        <w:rPr>
          <w:rFonts w:ascii="Times New Roman" w:hAnsi="Times New Roman" w:cs="Times New Roman"/>
          <w:sz w:val="24"/>
          <w:szCs w:val="24"/>
        </w:rPr>
        <w:t>Registrar</w:t>
      </w:r>
      <w:r w:rsidR="003E757F" w:rsidRPr="002F75DC">
        <w:rPr>
          <w:rFonts w:ascii="Times New Roman" w:hAnsi="Times New Roman" w:cs="Times New Roman"/>
          <w:sz w:val="24"/>
          <w:szCs w:val="24"/>
        </w:rPr>
        <w:t xml:space="preserve">, Prof. Pabitra Kumar Chakraborti, </w:t>
      </w:r>
      <w:r w:rsidR="003E757F" w:rsidRPr="00FC3C85">
        <w:rPr>
          <w:rFonts w:ascii="Times New Roman" w:hAnsi="Times New Roman" w:cs="Times New Roman"/>
          <w:sz w:val="24"/>
          <w:szCs w:val="24"/>
        </w:rPr>
        <w:t>Dean</w:t>
      </w:r>
      <w:r w:rsidR="003E757F" w:rsidRPr="002F75DC">
        <w:rPr>
          <w:rFonts w:ascii="Times New Roman" w:hAnsi="Times New Roman" w:cs="Times New Roman"/>
          <w:sz w:val="24"/>
          <w:szCs w:val="24"/>
        </w:rPr>
        <w:t>, Faculty Council of Science, The University of Burdwan</w:t>
      </w:r>
      <w:r w:rsidR="004C0B1D" w:rsidRPr="002F75DC">
        <w:rPr>
          <w:rFonts w:ascii="Times New Roman" w:hAnsi="Times New Roman" w:cs="Times New Roman"/>
          <w:sz w:val="24"/>
          <w:szCs w:val="24"/>
        </w:rPr>
        <w:t>;</w:t>
      </w:r>
      <w:r w:rsidR="00443689" w:rsidRPr="002F75DC">
        <w:rPr>
          <w:rFonts w:ascii="Times New Roman" w:hAnsi="Times New Roman" w:cs="Times New Roman"/>
          <w:sz w:val="24"/>
          <w:szCs w:val="24"/>
        </w:rPr>
        <w:t xml:space="preserve"> Prof. Jayant K. Routray, Professor</w:t>
      </w:r>
      <w:r w:rsidR="006E127F" w:rsidRPr="002F75DC">
        <w:rPr>
          <w:rFonts w:ascii="Times New Roman" w:hAnsi="Times New Roman" w:cs="Times New Roman"/>
          <w:sz w:val="24"/>
          <w:szCs w:val="24"/>
        </w:rPr>
        <w:t xml:space="preserve"> Emeritus, Asian Institute Technology, Thailand;</w:t>
      </w:r>
      <w:r w:rsidR="002A56D0" w:rsidRPr="002F75DC">
        <w:rPr>
          <w:rFonts w:ascii="Times New Roman" w:hAnsi="Times New Roman" w:cs="Times New Roman"/>
          <w:sz w:val="24"/>
          <w:szCs w:val="24"/>
        </w:rPr>
        <w:t xml:space="preserve"> Dr. Suraj Mal, Chair: IGU Commission on Biogeography and Biodiversity; Prof. N. C. Jana, Convener, Prof. Giyasuddin Siddique, President, </w:t>
      </w:r>
      <w:r w:rsidR="00FD2E08" w:rsidRPr="002F75DC">
        <w:rPr>
          <w:rFonts w:ascii="Times New Roman" w:hAnsi="Times New Roman" w:cs="Times New Roman"/>
          <w:sz w:val="24"/>
          <w:szCs w:val="24"/>
        </w:rPr>
        <w:t>Dr. Biswaranjan Mistri, Organizing Secretary</w:t>
      </w:r>
      <w:r w:rsidR="002A56D0" w:rsidRPr="002F75DC">
        <w:rPr>
          <w:rFonts w:ascii="Times New Roman" w:hAnsi="Times New Roman" w:cs="Times New Roman"/>
          <w:sz w:val="24"/>
          <w:szCs w:val="24"/>
        </w:rPr>
        <w:t xml:space="preserve"> of </w:t>
      </w:r>
      <w:r w:rsidR="002F75DC">
        <w:rPr>
          <w:rFonts w:ascii="Times New Roman" w:hAnsi="Times New Roman" w:cs="Times New Roman"/>
          <w:sz w:val="24"/>
          <w:szCs w:val="24"/>
        </w:rPr>
        <w:t xml:space="preserve">this </w:t>
      </w:r>
      <w:r w:rsidR="00FD2E08" w:rsidRPr="002F75DC">
        <w:rPr>
          <w:rFonts w:ascii="Times New Roman" w:hAnsi="Times New Roman" w:cs="Times New Roman"/>
          <w:sz w:val="24"/>
          <w:szCs w:val="24"/>
        </w:rPr>
        <w:t xml:space="preserve">conference, and Dr. </w:t>
      </w:r>
      <w:r w:rsidR="006956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1524000</wp:posOffset>
            </wp:positionV>
            <wp:extent cx="1438275" cy="1590675"/>
            <wp:effectExtent l="19050" t="0" r="9525" b="0"/>
            <wp:wrapTight wrapText="bothSides">
              <wp:wrapPolygon edited="0">
                <wp:start x="-286" y="0"/>
                <wp:lineTo x="-286" y="21471"/>
                <wp:lineTo x="21743" y="21471"/>
                <wp:lineTo x="21743" y="0"/>
                <wp:lineTo x="-286" y="0"/>
              </wp:wrapPolygon>
            </wp:wrapTight>
            <wp:docPr id="6" name="Picture 2" descr="C:\Documents and Settings\Administrator\Desktop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MG_02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6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1543050</wp:posOffset>
            </wp:positionV>
            <wp:extent cx="1141730" cy="1581150"/>
            <wp:effectExtent l="19050" t="0" r="1270" b="0"/>
            <wp:wrapTight wrapText="bothSides">
              <wp:wrapPolygon edited="0">
                <wp:start x="-360" y="0"/>
                <wp:lineTo x="-360" y="21340"/>
                <wp:lineTo x="21624" y="21340"/>
                <wp:lineTo x="21624" y="0"/>
                <wp:lineTo x="-360" y="0"/>
              </wp:wrapPolygon>
            </wp:wrapTight>
            <wp:docPr id="8" name="Picture 3" descr="C:\Documents and Settings\Administrator\Desktop\Address by Conv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Address by Conven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6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1543050</wp:posOffset>
            </wp:positionV>
            <wp:extent cx="1686560" cy="1581150"/>
            <wp:effectExtent l="19050" t="0" r="8890" b="0"/>
            <wp:wrapTight wrapText="bothSides">
              <wp:wrapPolygon edited="0">
                <wp:start x="-244" y="0"/>
                <wp:lineTo x="-244" y="21340"/>
                <wp:lineTo x="21714" y="21340"/>
                <wp:lineTo x="21714" y="0"/>
                <wp:lineTo x="-244" y="0"/>
              </wp:wrapPolygon>
            </wp:wrapTight>
            <wp:docPr id="14" name="Picture 1" descr="C:\Documents and Settings\Administrator\Desktop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_0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E08" w:rsidRPr="002F75DC">
        <w:rPr>
          <w:rFonts w:ascii="Times New Roman" w:hAnsi="Times New Roman" w:cs="Times New Roman"/>
          <w:sz w:val="24"/>
          <w:szCs w:val="24"/>
        </w:rPr>
        <w:t>Namita Chakma, Head of the Department of Geography.</w:t>
      </w:r>
    </w:p>
    <w:p w:rsidR="00363134" w:rsidRPr="00695687" w:rsidRDefault="00B5275B" w:rsidP="005B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122555</wp:posOffset>
            </wp:positionV>
            <wp:extent cx="1371600" cy="1595120"/>
            <wp:effectExtent l="19050" t="0" r="0" b="0"/>
            <wp:wrapTight wrapText="bothSides">
              <wp:wrapPolygon edited="0">
                <wp:start x="-300" y="0"/>
                <wp:lineTo x="-300" y="21411"/>
                <wp:lineTo x="21600" y="21411"/>
                <wp:lineTo x="21600" y="0"/>
                <wp:lineTo x="-300" y="0"/>
              </wp:wrapPolygon>
            </wp:wrapTight>
            <wp:docPr id="5" name="Picture 1" descr="C:\Documents and Settings\Administrator\Desktop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_01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687">
        <w:rPr>
          <w:rFonts w:ascii="Times New Roman" w:hAnsi="Times New Roman" w:cs="Times New Roman"/>
          <w:sz w:val="24"/>
          <w:szCs w:val="24"/>
        </w:rPr>
        <w:t xml:space="preserve"> </w:t>
      </w:r>
      <w:r w:rsidR="00695687" w:rsidRPr="00695687">
        <w:rPr>
          <w:rFonts w:ascii="Times New Roman" w:hAnsi="Times New Roman" w:cs="Times New Roman"/>
          <w:sz w:val="24"/>
          <w:szCs w:val="24"/>
        </w:rPr>
        <w:t>Mr</w:t>
      </w:r>
      <w:r w:rsidR="00695687">
        <w:rPr>
          <w:rFonts w:ascii="Times New Roman" w:hAnsi="Times New Roman" w:cs="Times New Roman"/>
          <w:sz w:val="24"/>
          <w:szCs w:val="24"/>
        </w:rPr>
        <w:t>. Shyamal Santra         Prof. R. B. Singh           Prof. N. C. Jana                  Dr. Suraj Mal</w:t>
      </w:r>
    </w:p>
    <w:p w:rsidR="0019027E" w:rsidRDefault="00F2758F" w:rsidP="00FA3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640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</w:p>
    <w:p w:rsidR="00E22906" w:rsidRPr="00E22906" w:rsidRDefault="00E22906" w:rsidP="00594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06">
        <w:rPr>
          <w:rFonts w:ascii="Times New Roman" w:hAnsi="Times New Roman" w:cs="Times New Roman"/>
          <w:b/>
          <w:sz w:val="24"/>
          <w:szCs w:val="24"/>
        </w:rPr>
        <w:t>Plenary Sessions</w:t>
      </w:r>
    </w:p>
    <w:p w:rsidR="00FF5331" w:rsidRPr="00FF5331" w:rsidRDefault="0000033B" w:rsidP="00594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794">
        <w:rPr>
          <w:rFonts w:ascii="Times New Roman" w:hAnsi="Times New Roman" w:cs="Times New Roman"/>
          <w:sz w:val="24"/>
          <w:szCs w:val="24"/>
        </w:rPr>
        <w:t xml:space="preserve">Three </w:t>
      </w:r>
      <w:r w:rsidRPr="00E22906">
        <w:rPr>
          <w:rFonts w:ascii="Times New Roman" w:hAnsi="Times New Roman" w:cs="Times New Roman"/>
          <w:sz w:val="24"/>
          <w:szCs w:val="24"/>
        </w:rPr>
        <w:t>Plenary Sessions</w:t>
      </w:r>
      <w:r>
        <w:rPr>
          <w:rFonts w:ascii="Times New Roman" w:hAnsi="Times New Roman" w:cs="Times New Roman"/>
          <w:sz w:val="24"/>
          <w:szCs w:val="24"/>
        </w:rPr>
        <w:t xml:space="preserve"> were organized</w:t>
      </w:r>
      <w:r w:rsidRPr="00A71794"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z w:val="24"/>
          <w:szCs w:val="24"/>
        </w:rPr>
        <w:t xml:space="preserve"> 6-8 March</w:t>
      </w:r>
      <w:r w:rsidR="002A0444" w:rsidRPr="00A71794">
        <w:rPr>
          <w:rFonts w:ascii="Times New Roman" w:hAnsi="Times New Roman" w:cs="Times New Roman"/>
          <w:sz w:val="24"/>
          <w:szCs w:val="24"/>
        </w:rPr>
        <w:t>. On 6</w:t>
      </w:r>
      <w:r w:rsidR="002A0444" w:rsidRPr="00A717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0444" w:rsidRPr="00A71794">
        <w:rPr>
          <w:rFonts w:ascii="Times New Roman" w:hAnsi="Times New Roman" w:cs="Times New Roman"/>
          <w:sz w:val="24"/>
          <w:szCs w:val="24"/>
        </w:rPr>
        <w:t xml:space="preserve"> March</w:t>
      </w:r>
      <w:r w:rsidR="00412256">
        <w:rPr>
          <w:rFonts w:ascii="Times New Roman" w:hAnsi="Times New Roman" w:cs="Times New Roman"/>
          <w:sz w:val="24"/>
          <w:szCs w:val="24"/>
        </w:rPr>
        <w:t>,</w:t>
      </w:r>
      <w:r w:rsidR="002A0444" w:rsidRPr="00A71794">
        <w:rPr>
          <w:rFonts w:ascii="Times New Roman" w:hAnsi="Times New Roman" w:cs="Times New Roman"/>
          <w:sz w:val="24"/>
          <w:szCs w:val="24"/>
        </w:rPr>
        <w:t xml:space="preserve"> </w:t>
      </w:r>
      <w:r w:rsidR="00FF5331" w:rsidRPr="00E22906">
        <w:rPr>
          <w:rFonts w:ascii="Times New Roman" w:hAnsi="Times New Roman" w:cs="Times New Roman"/>
          <w:b/>
          <w:i/>
          <w:sz w:val="24"/>
          <w:szCs w:val="24"/>
        </w:rPr>
        <w:t>Plenary Session-I: Disaster Risk Reduction and Resilience in Changing Climate</w:t>
      </w:r>
      <w:r w:rsidR="00FF5331" w:rsidRPr="00E2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0D" w:rsidRPr="00A71794">
        <w:rPr>
          <w:rFonts w:ascii="Times New Roman" w:hAnsi="Times New Roman" w:cs="Times New Roman"/>
          <w:sz w:val="24"/>
          <w:szCs w:val="24"/>
        </w:rPr>
        <w:t>was organized. The renowned speakers were</w:t>
      </w:r>
      <w:r w:rsidR="00A71794" w:rsidRPr="00A71794">
        <w:rPr>
          <w:rFonts w:ascii="Times New Roman" w:hAnsi="Times New Roman" w:cs="Times New Roman"/>
          <w:sz w:val="24"/>
          <w:szCs w:val="24"/>
        </w:rPr>
        <w:t xml:space="preserve"> Prof. R. B. Singh, Secretary General &amp; Treasurer-IGU, Delhi University, India</w:t>
      </w:r>
      <w:r w:rsidR="00A71794">
        <w:rPr>
          <w:rFonts w:ascii="Times New Roman" w:hAnsi="Times New Roman" w:cs="Times New Roman"/>
          <w:sz w:val="24"/>
          <w:szCs w:val="24"/>
        </w:rPr>
        <w:t>;</w:t>
      </w:r>
      <w:r w:rsidR="00FC3C85">
        <w:rPr>
          <w:rFonts w:ascii="Times New Roman" w:hAnsi="Times New Roman" w:cs="Times New Roman"/>
          <w:sz w:val="24"/>
          <w:szCs w:val="24"/>
        </w:rPr>
        <w:t xml:space="preserve"> Dr. Tapati Banerjee, Director, NATMO;</w:t>
      </w:r>
      <w:r w:rsidR="00A71794">
        <w:rPr>
          <w:rFonts w:ascii="Times New Roman" w:hAnsi="Times New Roman" w:cs="Times New Roman"/>
          <w:sz w:val="24"/>
          <w:szCs w:val="24"/>
        </w:rPr>
        <w:t xml:space="preserve"> </w:t>
      </w:r>
      <w:r w:rsidR="00A71794" w:rsidRPr="00A71794">
        <w:rPr>
          <w:rFonts w:ascii="Times New Roman" w:hAnsi="Times New Roman" w:cs="Times New Roman"/>
          <w:sz w:val="24"/>
          <w:szCs w:val="24"/>
        </w:rPr>
        <w:t>Prof. Takashi Oguchi, University of Tokyo, Japan</w:t>
      </w:r>
      <w:r w:rsidR="00FC3C85">
        <w:rPr>
          <w:rFonts w:ascii="Times New Roman" w:hAnsi="Times New Roman" w:cs="Times New Roman"/>
          <w:sz w:val="24"/>
          <w:szCs w:val="24"/>
        </w:rPr>
        <w:t xml:space="preserve"> (video recorded lecture</w:t>
      </w:r>
      <w:r w:rsidR="00FA3B57">
        <w:rPr>
          <w:rFonts w:ascii="Times New Roman" w:hAnsi="Times New Roman" w:cs="Times New Roman"/>
          <w:sz w:val="24"/>
          <w:szCs w:val="24"/>
        </w:rPr>
        <w:t>)</w:t>
      </w:r>
      <w:r w:rsidR="00F2114B">
        <w:rPr>
          <w:rFonts w:ascii="Times New Roman" w:hAnsi="Times New Roman" w:cs="Times New Roman"/>
          <w:sz w:val="24"/>
          <w:szCs w:val="24"/>
        </w:rPr>
        <w:t>. Prof. Oguchi could not come because of his suspension</w:t>
      </w:r>
      <w:r w:rsidR="0053226E">
        <w:rPr>
          <w:rFonts w:ascii="Times New Roman" w:hAnsi="Times New Roman" w:cs="Times New Roman"/>
          <w:sz w:val="24"/>
          <w:szCs w:val="24"/>
        </w:rPr>
        <w:t xml:space="preserve"> of Visa</w:t>
      </w:r>
      <w:r w:rsidR="00B63766">
        <w:rPr>
          <w:rFonts w:ascii="Times New Roman" w:hAnsi="Times New Roman" w:cs="Times New Roman"/>
          <w:sz w:val="24"/>
          <w:szCs w:val="24"/>
        </w:rPr>
        <w:t xml:space="preserve"> at the last moment.</w:t>
      </w:r>
    </w:p>
    <w:p w:rsidR="00F2114B" w:rsidRPr="00F2114B" w:rsidRDefault="00412256" w:rsidP="00594FA8">
      <w:pPr>
        <w:spacing w:after="0"/>
        <w:jc w:val="both"/>
        <w:rPr>
          <w:rFonts w:ascii="Times New Roman" w:hAnsi="Times New Roman" w:cs="Times New Roman"/>
        </w:rPr>
      </w:pPr>
      <w:r w:rsidRPr="00412256">
        <w:rPr>
          <w:rFonts w:ascii="Times New Roman" w:hAnsi="Times New Roman" w:cs="Times New Roman"/>
          <w:sz w:val="24"/>
          <w:szCs w:val="24"/>
        </w:rPr>
        <w:t>On 7</w:t>
      </w:r>
      <w:r w:rsidRPr="004122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2256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256">
        <w:rPr>
          <w:rFonts w:ascii="Times New Roman" w:hAnsi="Times New Roman" w:cs="Times New Roman"/>
          <w:b/>
        </w:rPr>
        <w:t xml:space="preserve"> </w:t>
      </w:r>
      <w:r w:rsidRPr="00E22906">
        <w:rPr>
          <w:rFonts w:ascii="Times New Roman" w:hAnsi="Times New Roman" w:cs="Times New Roman"/>
          <w:b/>
          <w:i/>
        </w:rPr>
        <w:t xml:space="preserve">Plenary Session-II: </w:t>
      </w:r>
      <w:r w:rsidRPr="00E22906">
        <w:rPr>
          <w:rFonts w:ascii="Times New Roman" w:hAnsi="Times New Roman" w:cs="Times New Roman"/>
          <w:b/>
          <w:i/>
          <w:sz w:val="24"/>
          <w:szCs w:val="24"/>
        </w:rPr>
        <w:t>Urban Health and Social Wellbeing in Changing Climate</w:t>
      </w:r>
      <w:r w:rsidRPr="00AA4A70">
        <w:rPr>
          <w:rFonts w:ascii="Times New Roman" w:hAnsi="Times New Roman" w:cs="Times New Roman"/>
          <w:b/>
        </w:rPr>
        <w:t xml:space="preserve"> </w:t>
      </w:r>
      <w:r w:rsidR="00FA3B57" w:rsidRPr="00FA3B57">
        <w:rPr>
          <w:rFonts w:ascii="Times New Roman" w:hAnsi="Times New Roman" w:cs="Times New Roman"/>
        </w:rPr>
        <w:t>was organized</w:t>
      </w:r>
      <w:r w:rsidR="00FA3B57">
        <w:rPr>
          <w:rFonts w:ascii="Times New Roman" w:hAnsi="Times New Roman" w:cs="Times New Roman"/>
        </w:rPr>
        <w:t xml:space="preserve">. </w:t>
      </w:r>
      <w:r w:rsidR="00FA3B57" w:rsidRPr="00A71794">
        <w:rPr>
          <w:rFonts w:ascii="Times New Roman" w:hAnsi="Times New Roman" w:cs="Times New Roman"/>
          <w:sz w:val="24"/>
          <w:szCs w:val="24"/>
        </w:rPr>
        <w:t>The renowned speakers</w:t>
      </w:r>
      <w:r w:rsidR="00FA3B57">
        <w:rPr>
          <w:rFonts w:ascii="Times New Roman" w:hAnsi="Times New Roman" w:cs="Times New Roman"/>
          <w:sz w:val="24"/>
          <w:szCs w:val="24"/>
        </w:rPr>
        <w:t xml:space="preserve"> delivered lectures in this session</w:t>
      </w:r>
      <w:r w:rsidR="00FD673C">
        <w:rPr>
          <w:rFonts w:ascii="Times New Roman" w:hAnsi="Times New Roman" w:cs="Times New Roman"/>
          <w:sz w:val="24"/>
          <w:szCs w:val="24"/>
        </w:rPr>
        <w:t xml:space="preserve"> were </w:t>
      </w:r>
      <w:r w:rsidR="00F2114B" w:rsidRPr="00F2114B">
        <w:rPr>
          <w:rFonts w:ascii="Times New Roman" w:hAnsi="Times New Roman" w:cs="Times New Roman"/>
        </w:rPr>
        <w:t>Prof. D. K. Nayak, North Eastern Hill University, Shillong, India</w:t>
      </w:r>
      <w:r w:rsidR="00F2114B">
        <w:rPr>
          <w:rFonts w:ascii="Times New Roman" w:hAnsi="Times New Roman" w:cs="Times New Roman"/>
        </w:rPr>
        <w:t xml:space="preserve">; </w:t>
      </w:r>
      <w:r w:rsidR="00F2114B" w:rsidRPr="00F2114B">
        <w:rPr>
          <w:rFonts w:ascii="Times New Roman" w:hAnsi="Times New Roman" w:cs="Times New Roman"/>
        </w:rPr>
        <w:t>Prof. Anuradha Banerjee, Jawaharlal Nehru University, New Delhi, India</w:t>
      </w:r>
      <w:r w:rsidR="00F2114B">
        <w:rPr>
          <w:rFonts w:ascii="Times New Roman" w:hAnsi="Times New Roman" w:cs="Times New Roman"/>
        </w:rPr>
        <w:t xml:space="preserve">; </w:t>
      </w:r>
      <w:r w:rsidR="00F2114B" w:rsidRPr="00F2114B">
        <w:rPr>
          <w:rFonts w:ascii="Times New Roman" w:hAnsi="Times New Roman" w:cs="Times New Roman"/>
        </w:rPr>
        <w:t>Prof. Ravi S Singh, Banaras Hindu University, Varanasi, India</w:t>
      </w:r>
      <w:r w:rsidR="00F2114B">
        <w:rPr>
          <w:rFonts w:ascii="Times New Roman" w:hAnsi="Times New Roman" w:cs="Times New Roman"/>
        </w:rPr>
        <w:t xml:space="preserve">; </w:t>
      </w:r>
      <w:r w:rsidR="00F2114B" w:rsidRPr="00F2114B">
        <w:rPr>
          <w:rFonts w:ascii="Times New Roman" w:hAnsi="Times New Roman" w:cs="Times New Roman"/>
        </w:rPr>
        <w:t>Prof. Bimal Kar, Gauhati University, Guwahati, India</w:t>
      </w:r>
      <w:r w:rsidR="00F2114B">
        <w:rPr>
          <w:rFonts w:ascii="Times New Roman" w:hAnsi="Times New Roman" w:cs="Times New Roman"/>
        </w:rPr>
        <w:t xml:space="preserve">; and </w:t>
      </w:r>
      <w:r w:rsidR="00F2114B" w:rsidRPr="00F2114B">
        <w:rPr>
          <w:rFonts w:ascii="Times New Roman" w:hAnsi="Times New Roman" w:cs="Times New Roman"/>
          <w:bCs/>
          <w:sz w:val="24"/>
          <w:szCs w:val="24"/>
        </w:rPr>
        <w:t xml:space="preserve">Prof. V. Nagarale, SNDT Women University, Pune, India </w:t>
      </w:r>
    </w:p>
    <w:p w:rsidR="00306523" w:rsidRPr="00306523" w:rsidRDefault="00B63766" w:rsidP="00594FA8">
      <w:pPr>
        <w:spacing w:after="0"/>
        <w:jc w:val="both"/>
        <w:rPr>
          <w:rFonts w:ascii="Times New Roman" w:hAnsi="Times New Roman" w:cs="Times New Roman"/>
        </w:rPr>
      </w:pPr>
      <w:r w:rsidRPr="00B63766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  <w:b/>
        </w:rPr>
        <w:t xml:space="preserve"> </w:t>
      </w:r>
      <w:r w:rsidRPr="00E22906">
        <w:rPr>
          <w:rFonts w:ascii="Times New Roman" w:hAnsi="Times New Roman" w:cs="Times New Roman"/>
          <w:b/>
          <w:i/>
        </w:rPr>
        <w:t xml:space="preserve">Plenary Session-III: </w:t>
      </w:r>
      <w:r w:rsidRPr="00E22906">
        <w:rPr>
          <w:rFonts w:ascii="Times New Roman" w:hAnsi="Times New Roman" w:cs="Times New Roman"/>
          <w:b/>
          <w:i/>
          <w:sz w:val="24"/>
          <w:szCs w:val="24"/>
        </w:rPr>
        <w:t>Sustainable Development Goals and Future Earth Initiatives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8</w:t>
      </w:r>
      <w:r w:rsidRPr="00B637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the renowned speakers were </w:t>
      </w:r>
      <w:r w:rsidRPr="00B63766">
        <w:rPr>
          <w:rFonts w:ascii="Times New Roman" w:hAnsi="Times New Roman" w:cs="Times New Roman"/>
          <w:sz w:val="24"/>
          <w:szCs w:val="24"/>
        </w:rPr>
        <w:t xml:space="preserve">Prof. J. K. Routray, Asian Institute Technology, </w:t>
      </w:r>
      <w:r>
        <w:rPr>
          <w:rFonts w:ascii="Times New Roman" w:hAnsi="Times New Roman" w:cs="Times New Roman"/>
          <w:sz w:val="24"/>
          <w:szCs w:val="24"/>
        </w:rPr>
        <w:t>Thailand;</w:t>
      </w:r>
      <w:r w:rsidR="00E22906">
        <w:rPr>
          <w:rFonts w:ascii="Times New Roman" w:hAnsi="Times New Roman" w:cs="Times New Roman"/>
        </w:rPr>
        <w:t xml:space="preserve"> </w:t>
      </w:r>
      <w:r w:rsidRPr="00E22906">
        <w:rPr>
          <w:rFonts w:ascii="Times New Roman" w:hAnsi="Times New Roman" w:cs="Times New Roman"/>
        </w:rPr>
        <w:t xml:space="preserve">Prof. </w:t>
      </w:r>
      <w:r w:rsidRPr="00E22906">
        <w:rPr>
          <w:rFonts w:ascii="Times New Roman" w:hAnsi="Times New Roman" w:cs="Times New Roman"/>
          <w:sz w:val="24"/>
          <w:szCs w:val="24"/>
        </w:rPr>
        <w:t>Sahab Fazal, Aligarh Muslim University, India</w:t>
      </w:r>
      <w:r w:rsidR="00E22906">
        <w:rPr>
          <w:rFonts w:ascii="Times New Roman" w:hAnsi="Times New Roman" w:cs="Times New Roman"/>
          <w:sz w:val="24"/>
          <w:szCs w:val="24"/>
        </w:rPr>
        <w:t>; and</w:t>
      </w:r>
      <w:r w:rsidR="00E22906">
        <w:rPr>
          <w:rFonts w:ascii="Times New Roman" w:hAnsi="Times New Roman" w:cs="Times New Roman"/>
        </w:rPr>
        <w:t xml:space="preserve"> </w:t>
      </w:r>
      <w:r w:rsidRPr="00E22906">
        <w:rPr>
          <w:rFonts w:ascii="Times New Roman" w:hAnsi="Times New Roman" w:cs="Times New Roman"/>
        </w:rPr>
        <w:t>Prof. Nandini Chakravarty Singh, Rajiv Gandhi University, India</w:t>
      </w:r>
    </w:p>
    <w:p w:rsidR="00DA6179" w:rsidRDefault="00DA6179" w:rsidP="00E22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56" w:rsidRPr="00306523" w:rsidRDefault="00306523" w:rsidP="00594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23">
        <w:rPr>
          <w:rFonts w:ascii="Times New Roman" w:hAnsi="Times New Roman" w:cs="Times New Roman"/>
          <w:b/>
          <w:sz w:val="24"/>
          <w:szCs w:val="24"/>
        </w:rPr>
        <w:t>Special Lecture Sessions</w:t>
      </w:r>
    </w:p>
    <w:p w:rsidR="0090036A" w:rsidRPr="007C3DB8" w:rsidRDefault="0000033B" w:rsidP="00594FA8">
      <w:pPr>
        <w:jc w:val="both"/>
        <w:rPr>
          <w:rFonts w:ascii="Times New Roman" w:hAnsi="Times New Roman" w:cs="Times New Roman"/>
        </w:rPr>
      </w:pPr>
      <w:r w:rsidRPr="007C3DB8">
        <w:rPr>
          <w:rFonts w:ascii="Times New Roman" w:hAnsi="Times New Roman" w:cs="Times New Roman"/>
          <w:sz w:val="24"/>
          <w:szCs w:val="24"/>
        </w:rPr>
        <w:t>Special Lecture Sessions</w:t>
      </w:r>
      <w:r>
        <w:rPr>
          <w:rFonts w:ascii="Times New Roman" w:hAnsi="Times New Roman" w:cs="Times New Roman"/>
          <w:sz w:val="24"/>
          <w:szCs w:val="24"/>
        </w:rPr>
        <w:t xml:space="preserve"> were organized</w:t>
      </w:r>
      <w:r w:rsidRPr="007C3DB8">
        <w:rPr>
          <w:rFonts w:ascii="Times New Roman" w:hAnsi="Times New Roman" w:cs="Times New Roman"/>
          <w:sz w:val="24"/>
          <w:szCs w:val="24"/>
        </w:rPr>
        <w:t xml:space="preserve"> </w:t>
      </w:r>
      <w:r w:rsidR="000A1051" w:rsidRPr="007C3DB8">
        <w:rPr>
          <w:rFonts w:ascii="Times New Roman" w:hAnsi="Times New Roman" w:cs="Times New Roman"/>
          <w:sz w:val="24"/>
          <w:szCs w:val="24"/>
        </w:rPr>
        <w:t>in</w:t>
      </w:r>
      <w:r w:rsidR="00306523" w:rsidRPr="007C3DB8">
        <w:rPr>
          <w:rFonts w:ascii="Times New Roman" w:hAnsi="Times New Roman" w:cs="Times New Roman"/>
          <w:sz w:val="24"/>
          <w:szCs w:val="24"/>
        </w:rPr>
        <w:t xml:space="preserve"> the last two days of the confere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90036A" w:rsidRPr="007C3DB8">
        <w:rPr>
          <w:rFonts w:ascii="Times New Roman" w:hAnsi="Times New Roman" w:cs="Times New Roman"/>
          <w:sz w:val="24"/>
          <w:szCs w:val="24"/>
        </w:rPr>
        <w:t xml:space="preserve">. The speakers were </w:t>
      </w:r>
      <w:r w:rsidR="00EF37D8" w:rsidRPr="007C3DB8">
        <w:rPr>
          <w:rFonts w:ascii="Times New Roman" w:hAnsi="Times New Roman" w:cs="Times New Roman"/>
          <w:sz w:val="24"/>
          <w:szCs w:val="24"/>
        </w:rPr>
        <w:t xml:space="preserve">Prof. Kazuo Tomozawa, Hiroshima University, Japan; </w:t>
      </w:r>
      <w:r w:rsidR="00EF37D8" w:rsidRPr="007C3DB8">
        <w:rPr>
          <w:rFonts w:ascii="Times New Roman" w:hAnsi="Times New Roman" w:cs="Times New Roman"/>
        </w:rPr>
        <w:t xml:space="preserve">Dr. Sandeep Narayan Kundu, NUS, Singapore; </w:t>
      </w:r>
      <w:r w:rsidR="0090036A" w:rsidRPr="007C3DB8">
        <w:rPr>
          <w:rFonts w:ascii="Times New Roman" w:hAnsi="Times New Roman" w:cs="Times New Roman"/>
        </w:rPr>
        <w:t>Dr. Amitanshu Pattanaik, DTRL, Defense Research Development Organization</w:t>
      </w:r>
      <w:r w:rsidR="007C3DB8" w:rsidRPr="007C3DB8">
        <w:rPr>
          <w:rFonts w:ascii="Times New Roman" w:hAnsi="Times New Roman" w:cs="Times New Roman"/>
        </w:rPr>
        <w:t>, Delhi</w:t>
      </w:r>
      <w:r w:rsidR="0090036A" w:rsidRPr="007C3DB8">
        <w:rPr>
          <w:rFonts w:ascii="Times New Roman" w:hAnsi="Times New Roman" w:cs="Times New Roman"/>
        </w:rPr>
        <w:t>, India;</w:t>
      </w:r>
      <w:r w:rsidR="00047C55">
        <w:rPr>
          <w:rFonts w:ascii="Times New Roman" w:hAnsi="Times New Roman" w:cs="Times New Roman"/>
        </w:rPr>
        <w:t xml:space="preserve"> and </w:t>
      </w:r>
      <w:r w:rsidR="00047C55" w:rsidRPr="00CC176F">
        <w:rPr>
          <w:rFonts w:ascii="Times New Roman" w:hAnsi="Times New Roman" w:cs="Times New Roman"/>
        </w:rPr>
        <w:t>Dr. Komali Yennet</w:t>
      </w:r>
      <w:r w:rsidR="0053226E">
        <w:rPr>
          <w:rFonts w:ascii="Times New Roman" w:hAnsi="Times New Roman" w:cs="Times New Roman"/>
        </w:rPr>
        <w:t>t</w:t>
      </w:r>
      <w:r w:rsidR="00047C55" w:rsidRPr="00CC176F">
        <w:rPr>
          <w:rFonts w:ascii="Times New Roman" w:hAnsi="Times New Roman" w:cs="Times New Roman"/>
        </w:rPr>
        <w:t>i</w:t>
      </w:r>
      <w:r w:rsidR="00047C55">
        <w:rPr>
          <w:rFonts w:ascii="Times New Roman" w:hAnsi="Times New Roman" w:cs="Times New Roman"/>
        </w:rPr>
        <w:t>, Chair: IGU-YECG, Australia. Prof</w:t>
      </w:r>
      <w:r w:rsidR="00740E24">
        <w:rPr>
          <w:rFonts w:ascii="Times New Roman" w:hAnsi="Times New Roman" w:cs="Times New Roman"/>
        </w:rPr>
        <w:t xml:space="preserve">. Tomozawa and Dr. Kundu could not come </w:t>
      </w:r>
      <w:r w:rsidR="00740E24">
        <w:rPr>
          <w:rFonts w:ascii="Times New Roman" w:hAnsi="Times New Roman" w:cs="Times New Roman"/>
        </w:rPr>
        <w:lastRenderedPageBreak/>
        <w:t>because of their suspension</w:t>
      </w:r>
      <w:r w:rsidR="0053226E">
        <w:rPr>
          <w:rFonts w:ascii="Times New Roman" w:hAnsi="Times New Roman" w:cs="Times New Roman"/>
        </w:rPr>
        <w:t xml:space="preserve"> of Visa</w:t>
      </w:r>
      <w:r w:rsidR="00740E24">
        <w:rPr>
          <w:rFonts w:ascii="Times New Roman" w:hAnsi="Times New Roman" w:cs="Times New Roman"/>
        </w:rPr>
        <w:t xml:space="preserve"> </w:t>
      </w:r>
      <w:r w:rsidR="00FC3C85">
        <w:rPr>
          <w:rFonts w:ascii="Times New Roman" w:hAnsi="Times New Roman" w:cs="Times New Roman"/>
        </w:rPr>
        <w:t>due to COVID-19 Pandemic but the video recorded lecture of Dr. S. N. Kundu was displayed.</w:t>
      </w:r>
    </w:p>
    <w:p w:rsidR="00363134" w:rsidRDefault="008B0436" w:rsidP="00594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36">
        <w:rPr>
          <w:rFonts w:ascii="Times New Roman" w:hAnsi="Times New Roman" w:cs="Times New Roman"/>
          <w:b/>
          <w:bCs/>
          <w:sz w:val="24"/>
          <w:szCs w:val="24"/>
        </w:rPr>
        <w:t>Late Dr. Manju Singh Memorial Young Scientist Best Paper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436">
        <w:rPr>
          <w:rFonts w:ascii="Times New Roman" w:hAnsi="Times New Roman" w:cs="Times New Roman"/>
          <w:b/>
          <w:bCs/>
          <w:sz w:val="24"/>
          <w:szCs w:val="24"/>
        </w:rPr>
        <w:t>Award 2020</w:t>
      </w:r>
    </w:p>
    <w:p w:rsidR="00363134" w:rsidRDefault="008B0436" w:rsidP="00594F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436">
        <w:rPr>
          <w:rFonts w:ascii="Times New Roman" w:hAnsi="Times New Roman" w:cs="Times New Roman"/>
          <w:sz w:val="24"/>
          <w:szCs w:val="24"/>
        </w:rPr>
        <w:t>On 8</w:t>
      </w:r>
      <w:r w:rsidRPr="008B0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0436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03D">
        <w:rPr>
          <w:rFonts w:ascii="Times New Roman" w:hAnsi="Times New Roman" w:cs="Times New Roman"/>
          <w:sz w:val="24"/>
          <w:szCs w:val="24"/>
        </w:rPr>
        <w:t>open competition was held in the Universi</w:t>
      </w:r>
      <w:r w:rsidR="00837AC6">
        <w:rPr>
          <w:rFonts w:ascii="Times New Roman" w:hAnsi="Times New Roman" w:cs="Times New Roman"/>
          <w:sz w:val="24"/>
          <w:szCs w:val="24"/>
        </w:rPr>
        <w:t>ty Auditorium. 09 Research Scholars appeared in this</w:t>
      </w:r>
      <w:r w:rsidR="00B97418">
        <w:rPr>
          <w:rFonts w:ascii="Times New Roman" w:hAnsi="Times New Roman" w:cs="Times New Roman"/>
          <w:sz w:val="24"/>
          <w:szCs w:val="24"/>
        </w:rPr>
        <w:t xml:space="preserve"> competition for this prestigious award. This competition was organized under the auspices of </w:t>
      </w:r>
      <w:r w:rsidR="00B97418" w:rsidRPr="00B97418">
        <w:rPr>
          <w:rFonts w:ascii="Times New Roman" w:hAnsi="Times New Roman" w:cs="Times New Roman"/>
          <w:b/>
          <w:bCs/>
          <w:i/>
          <w:sz w:val="24"/>
          <w:szCs w:val="24"/>
        </w:rPr>
        <w:t>International Geographical Union Taskforce for Young and Early Career Geographers</w:t>
      </w:r>
      <w:r w:rsidR="00B97418">
        <w:rPr>
          <w:rFonts w:ascii="Times New Roman" w:hAnsi="Times New Roman" w:cs="Times New Roman"/>
          <w:bCs/>
          <w:sz w:val="24"/>
          <w:szCs w:val="24"/>
        </w:rPr>
        <w:t xml:space="preserve"> under the leadership of Dr. Komali Yennetti, Chair and Dr. Gaurav Sikka, Secretary General. A Panel </w:t>
      </w:r>
      <w:r w:rsidR="0067123B">
        <w:rPr>
          <w:rFonts w:ascii="Times New Roman" w:hAnsi="Times New Roman" w:cs="Times New Roman"/>
          <w:bCs/>
          <w:sz w:val="24"/>
          <w:szCs w:val="24"/>
        </w:rPr>
        <w:t>of Judges selects Sri Soumen Ghosh of the Department of Geography, The University of Burdwan, for this award.</w:t>
      </w:r>
    </w:p>
    <w:p w:rsidR="00594FA8" w:rsidRDefault="00594FA8" w:rsidP="00594F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FA8" w:rsidRDefault="00594FA8" w:rsidP="00594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09BE">
        <w:rPr>
          <w:rFonts w:ascii="Times New Roman" w:hAnsi="Times New Roman" w:cs="Times New Roman"/>
          <w:b/>
          <w:sz w:val="24"/>
          <w:szCs w:val="24"/>
        </w:rPr>
        <w:t>raining on Snow Cover Dynamics and Glacier Fluctuations in the Himalaya</w:t>
      </w:r>
    </w:p>
    <w:p w:rsidR="002A7FBC" w:rsidRPr="0000033B" w:rsidRDefault="0000033B" w:rsidP="00000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1080770</wp:posOffset>
            </wp:positionV>
            <wp:extent cx="5943600" cy="3952875"/>
            <wp:effectExtent l="19050" t="0" r="0" b="0"/>
            <wp:wrapTight wrapText="bothSides">
              <wp:wrapPolygon edited="0">
                <wp:start x="-69" y="0"/>
                <wp:lineTo x="-69" y="21548"/>
                <wp:lineTo x="21600" y="21548"/>
                <wp:lineTo x="21600" y="0"/>
                <wp:lineTo x="-69" y="0"/>
              </wp:wrapPolygon>
            </wp:wrapTight>
            <wp:docPr id="15" name="Picture 2" descr="C:\Documents and Settings\Administrator\Desktop\Software Training at IGU-INDIA 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oftware Training at IGU-INDIA Conferenc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FA8">
        <w:rPr>
          <w:rFonts w:ascii="Times New Roman" w:hAnsi="Times New Roman" w:cs="Times New Roman"/>
          <w:sz w:val="24"/>
          <w:szCs w:val="24"/>
        </w:rPr>
        <w:t>In the venue of XIV IGU-INDIA International Conference, T</w:t>
      </w:r>
      <w:r w:rsidR="00594FA8" w:rsidRPr="00657254">
        <w:rPr>
          <w:rFonts w:ascii="Times New Roman" w:hAnsi="Times New Roman" w:cs="Times New Roman"/>
          <w:sz w:val="24"/>
          <w:szCs w:val="24"/>
        </w:rPr>
        <w:t xml:space="preserve">wo-days </w:t>
      </w:r>
      <w:r w:rsidR="00594FA8">
        <w:rPr>
          <w:rFonts w:ascii="Times New Roman" w:hAnsi="Times New Roman" w:cs="Times New Roman"/>
          <w:sz w:val="24"/>
          <w:szCs w:val="24"/>
        </w:rPr>
        <w:t xml:space="preserve">software </w:t>
      </w:r>
      <w:r w:rsidR="00594FA8" w:rsidRPr="00657254">
        <w:rPr>
          <w:rFonts w:ascii="Times New Roman" w:hAnsi="Times New Roman" w:cs="Times New Roman"/>
          <w:sz w:val="24"/>
          <w:szCs w:val="24"/>
        </w:rPr>
        <w:t>training on Snow Cover Dynamics and Glacier Fluctuations in the Himalaya</w:t>
      </w:r>
      <w:r w:rsidR="00594FA8">
        <w:rPr>
          <w:rFonts w:ascii="Times New Roman" w:hAnsi="Times New Roman" w:cs="Times New Roman"/>
          <w:sz w:val="24"/>
          <w:szCs w:val="24"/>
        </w:rPr>
        <w:t xml:space="preserve"> were organized during</w:t>
      </w:r>
      <w:r w:rsidR="00594FA8" w:rsidRPr="00657254">
        <w:rPr>
          <w:rFonts w:ascii="Times New Roman" w:hAnsi="Times New Roman" w:cs="Times New Roman"/>
          <w:sz w:val="24"/>
          <w:szCs w:val="24"/>
        </w:rPr>
        <w:t xml:space="preserve"> 7-8 March 2020, supported by IGU Commission on Biogeography and Biodiversity</w:t>
      </w:r>
      <w:r w:rsidR="00594FA8">
        <w:rPr>
          <w:rFonts w:ascii="Times New Roman" w:hAnsi="Times New Roman" w:cs="Times New Roman"/>
          <w:sz w:val="24"/>
          <w:szCs w:val="24"/>
        </w:rPr>
        <w:t>. Prof. R. B. Singh introduced the programme. Dr. Suraj Mal and Dr. Pankaj Kumar of Delhi University conducted the training programme. 14 candidates participated in this training programme.</w:t>
      </w:r>
    </w:p>
    <w:p w:rsidR="001E37A5" w:rsidRPr="0019027E" w:rsidRDefault="0019027E" w:rsidP="00190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27E">
        <w:rPr>
          <w:rFonts w:ascii="Times New Roman" w:hAnsi="Times New Roman" w:cs="Times New Roman"/>
          <w:sz w:val="24"/>
          <w:szCs w:val="24"/>
        </w:rPr>
        <w:t>Dr. Suraj Mal and Dr. Pankaj Kumar (Trainer) with the participants of Training Programme</w:t>
      </w:r>
    </w:p>
    <w:p w:rsidR="00594FA8" w:rsidRDefault="00594FA8" w:rsidP="005B5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33B" w:rsidRDefault="0000033B" w:rsidP="005B5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08" w:rsidRPr="00B35BDA" w:rsidRDefault="004C4808" w:rsidP="004C4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Technical Sessions</w:t>
      </w:r>
    </w:p>
    <w:p w:rsidR="004C4808" w:rsidRDefault="004C4808" w:rsidP="004C4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436 abstracts had been received and nearly 400 participants presented their papers in 38 parallel technical sessions under the sub-themes: (i) Agricultural</w:t>
      </w:r>
      <w:r w:rsidRPr="005710F2">
        <w:rPr>
          <w:rFonts w:ascii="Times New Roman" w:hAnsi="Times New Roman" w:cs="Times New Roman"/>
          <w:sz w:val="24"/>
          <w:szCs w:val="28"/>
        </w:rPr>
        <w:t xml:space="preserve"> Development, Forestry and Biodiversity</w:t>
      </w:r>
      <w:r>
        <w:rPr>
          <w:rFonts w:ascii="Times New Roman" w:hAnsi="Times New Roman" w:cs="Times New Roman"/>
          <w:sz w:val="24"/>
          <w:szCs w:val="28"/>
        </w:rPr>
        <w:t>; (ii)</w:t>
      </w:r>
      <w:r>
        <w:rPr>
          <w:rFonts w:ascii="Times New Roman" w:hAnsi="Times New Roman" w:cs="Times New Roman"/>
          <w:lang w:val="en-GB"/>
        </w:rPr>
        <w:t xml:space="preserve"> </w:t>
      </w:r>
      <w:r w:rsidRPr="005710F2">
        <w:rPr>
          <w:rFonts w:ascii="Times New Roman" w:hAnsi="Times New Roman" w:cs="Times New Roman"/>
          <w:sz w:val="24"/>
          <w:szCs w:val="28"/>
        </w:rPr>
        <w:t>Development and Sustainability</w:t>
      </w:r>
      <w:r>
        <w:rPr>
          <w:rFonts w:ascii="Times New Roman" w:hAnsi="Times New Roman" w:cs="Times New Roman"/>
          <w:sz w:val="24"/>
          <w:szCs w:val="28"/>
        </w:rPr>
        <w:t>; (iii)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Ecosystem Management, Monitoring and Modelling</w:t>
      </w:r>
      <w:r>
        <w:rPr>
          <w:rFonts w:ascii="Times New Roman" w:hAnsi="Times New Roman" w:cs="Times New Roman"/>
          <w:sz w:val="24"/>
          <w:szCs w:val="32"/>
        </w:rPr>
        <w:t>; (iv)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Environment, Human Health &amp; Well-being</w:t>
      </w:r>
      <w:r>
        <w:rPr>
          <w:rFonts w:ascii="Times New Roman" w:hAnsi="Times New Roman" w:cs="Times New Roman"/>
          <w:sz w:val="24"/>
          <w:szCs w:val="32"/>
        </w:rPr>
        <w:t xml:space="preserve">; (v) </w:t>
      </w:r>
      <w:r w:rsidRPr="005710F2">
        <w:rPr>
          <w:rFonts w:ascii="Times New Roman" w:hAnsi="Times New Roman" w:cs="Times New Roman"/>
          <w:sz w:val="24"/>
          <w:szCs w:val="32"/>
        </w:rPr>
        <w:t>Globalization, Industrialization and Environmental Issues</w:t>
      </w:r>
      <w:r>
        <w:rPr>
          <w:rFonts w:ascii="Times New Roman" w:hAnsi="Times New Roman" w:cs="Times New Roman"/>
          <w:sz w:val="24"/>
          <w:szCs w:val="32"/>
        </w:rPr>
        <w:t>; (vi)</w:t>
      </w:r>
      <w:r w:rsidRPr="00274E1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Land Use Land Cover and Climate Change</w:t>
      </w:r>
      <w:r>
        <w:rPr>
          <w:rFonts w:ascii="Times New Roman" w:hAnsi="Times New Roman" w:cs="Times New Roman"/>
          <w:sz w:val="24"/>
          <w:szCs w:val="32"/>
        </w:rPr>
        <w:t>; (vii)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Land Use Land Cover Change and Biodiversity</w:t>
      </w:r>
      <w:r>
        <w:rPr>
          <w:rFonts w:ascii="Times New Roman" w:hAnsi="Times New Roman" w:cs="Times New Roman"/>
          <w:sz w:val="24"/>
          <w:szCs w:val="32"/>
        </w:rPr>
        <w:t>; (viii)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Population Pressure, Natural Resource Use and Climate Change</w:t>
      </w:r>
      <w:r>
        <w:rPr>
          <w:rFonts w:ascii="Times New Roman" w:hAnsi="Times New Roman" w:cs="Times New Roman"/>
          <w:sz w:val="24"/>
          <w:szCs w:val="32"/>
        </w:rPr>
        <w:t>; (ix)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Role of GIS Technology</w:t>
      </w:r>
      <w:r>
        <w:rPr>
          <w:rFonts w:ascii="Times New Roman" w:hAnsi="Times New Roman" w:cs="Times New Roman"/>
          <w:sz w:val="24"/>
          <w:szCs w:val="32"/>
        </w:rPr>
        <w:t>; (x)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28"/>
        </w:rPr>
        <w:t>Sustainable Natural Resource Management and Development</w:t>
      </w:r>
      <w:r>
        <w:rPr>
          <w:rFonts w:ascii="Times New Roman" w:hAnsi="Times New Roman" w:cs="Times New Roman"/>
          <w:sz w:val="24"/>
          <w:szCs w:val="28"/>
        </w:rPr>
        <w:t>; (xi)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32"/>
        </w:rPr>
        <w:t>Tourism Potential of Geo-Heritage Sites in South Asia</w:t>
      </w:r>
      <w:r>
        <w:rPr>
          <w:rFonts w:ascii="Times New Roman" w:hAnsi="Times New Roman" w:cs="Times New Roman"/>
          <w:sz w:val="24"/>
          <w:szCs w:val="32"/>
        </w:rPr>
        <w:t xml:space="preserve">; (xii) </w:t>
      </w:r>
      <w:r w:rsidRPr="005710F2">
        <w:rPr>
          <w:rFonts w:ascii="Times New Roman" w:hAnsi="Times New Roman" w:cs="Times New Roman"/>
          <w:sz w:val="24"/>
          <w:szCs w:val="32"/>
        </w:rPr>
        <w:t>Urbanization and Environmental Issues</w:t>
      </w:r>
      <w:r>
        <w:rPr>
          <w:rFonts w:ascii="Times New Roman" w:hAnsi="Times New Roman" w:cs="Times New Roman"/>
          <w:sz w:val="24"/>
          <w:szCs w:val="32"/>
        </w:rPr>
        <w:t xml:space="preserve">; and </w:t>
      </w:r>
      <w:r w:rsidRPr="00B00C04">
        <w:rPr>
          <w:rFonts w:ascii="Times New Roman" w:hAnsi="Times New Roman" w:cs="Times New Roman"/>
          <w:sz w:val="24"/>
          <w:szCs w:val="28"/>
        </w:rPr>
        <w:t>(xiii)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710F2">
        <w:rPr>
          <w:rFonts w:ascii="Times New Roman" w:hAnsi="Times New Roman" w:cs="Times New Roman"/>
          <w:sz w:val="24"/>
          <w:szCs w:val="28"/>
        </w:rPr>
        <w:t>Water Resource Management</w:t>
      </w:r>
      <w:r>
        <w:rPr>
          <w:rFonts w:ascii="Times New Roman" w:hAnsi="Times New Roman" w:cs="Times New Roman"/>
          <w:lang w:val="en-GB"/>
        </w:rPr>
        <w:t>.</w:t>
      </w:r>
    </w:p>
    <w:p w:rsidR="004C4808" w:rsidRDefault="004C4808" w:rsidP="00000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254" w:rsidRDefault="00B54EDC" w:rsidP="00000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Valedictory Session</w:t>
      </w:r>
    </w:p>
    <w:p w:rsidR="00B54EDC" w:rsidRPr="001824AA" w:rsidRDefault="001824AA" w:rsidP="00000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</w:t>
      </w:r>
      <w:r w:rsidRPr="001824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 of the conference Valedictory Session was held in the </w:t>
      </w:r>
      <w:r w:rsidR="00FC3C85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Hall of the Department of Geography. Prof. R. B. Singh; Prof. L. N. Satpati, Director-HRDC, University of Calcutta; Prof. N. C. Jana and Prof. Giyasuddin Siddique and a number renowned Geographers and Scientists were present. Some of them highly appreciated the organizers for organizing such a high quality smart conference.</w:t>
      </w:r>
      <w:r w:rsidRPr="0018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D43" w:rsidRDefault="00BD0D43" w:rsidP="00B26B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</w:p>
    <w:p w:rsidR="00657254" w:rsidRPr="008D7ACE" w:rsidRDefault="00B35BDA" w:rsidP="0000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ACE">
        <w:rPr>
          <w:rFonts w:ascii="Times New Roman" w:hAnsi="Times New Roman" w:cs="Times New Roman"/>
          <w:b/>
          <w:sz w:val="24"/>
          <w:szCs w:val="24"/>
          <w:lang w:val="en-GB"/>
        </w:rPr>
        <w:t>Acknowledg</w:t>
      </w:r>
      <w:r w:rsidR="008D7ACE" w:rsidRPr="008D7ACE">
        <w:rPr>
          <w:rFonts w:ascii="Times New Roman" w:hAnsi="Times New Roman" w:cs="Times New Roman"/>
          <w:b/>
          <w:sz w:val="24"/>
          <w:szCs w:val="24"/>
          <w:lang w:val="en-GB"/>
        </w:rPr>
        <w:t>ements</w:t>
      </w:r>
    </w:p>
    <w:p w:rsidR="00B26B47" w:rsidRPr="008D7ACE" w:rsidRDefault="00B26B47" w:rsidP="0000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7ACE">
        <w:rPr>
          <w:rFonts w:ascii="Times New Roman" w:hAnsi="Times New Roman" w:cs="Times New Roman"/>
          <w:sz w:val="24"/>
          <w:szCs w:val="24"/>
          <w:lang w:val="en-GB"/>
        </w:rPr>
        <w:t xml:space="preserve">This historical mega event could not have been possible without the support from sponsoring agencies. </w:t>
      </w:r>
      <w:r w:rsidR="008D7ACE">
        <w:rPr>
          <w:rFonts w:ascii="Times New Roman" w:hAnsi="Times New Roman" w:cs="Times New Roman"/>
          <w:sz w:val="24"/>
          <w:szCs w:val="24"/>
          <w:lang w:val="en-GB"/>
        </w:rPr>
        <w:t>The organizers</w:t>
      </w:r>
      <w:r w:rsidRPr="008D7ACE">
        <w:rPr>
          <w:rFonts w:ascii="Times New Roman" w:hAnsi="Times New Roman" w:cs="Times New Roman"/>
          <w:sz w:val="24"/>
          <w:szCs w:val="24"/>
          <w:lang w:val="en-GB"/>
        </w:rPr>
        <w:t xml:space="preserve"> have received financial assistance from the Ministry of Water Resource</w:t>
      </w:r>
      <w:r w:rsidR="008D7AC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D7ACE">
        <w:rPr>
          <w:rFonts w:ascii="Times New Roman" w:hAnsi="Times New Roman" w:cs="Times New Roman"/>
          <w:sz w:val="24"/>
          <w:szCs w:val="24"/>
          <w:lang w:val="en-GB"/>
        </w:rPr>
        <w:t>, Government of India; Defence Research and Development Organisation, Government of India; Indian Council of Social Science Research, New Delhi; Anthropological Survey of India, Kolkata; National Atlas &amp;Thematic Mapping Organisation, Government of India; Department of Science &amp; Technology, Government of West Bengal;  IGU Commission on Biogeography and Biodiversity; National Bank for Agricultural</w:t>
      </w:r>
      <w:r w:rsidR="008D7ACE">
        <w:rPr>
          <w:rFonts w:ascii="Times New Roman" w:hAnsi="Times New Roman" w:cs="Times New Roman"/>
          <w:sz w:val="24"/>
          <w:szCs w:val="24"/>
          <w:lang w:val="en-GB"/>
        </w:rPr>
        <w:t xml:space="preserve"> and Rural Development (NABARD),</w:t>
      </w:r>
      <w:r w:rsidR="008D7ACE" w:rsidRPr="008D7ACE">
        <w:rPr>
          <w:rFonts w:ascii="Times New Roman" w:hAnsi="Times New Roman" w:cs="Times New Roman"/>
          <w:sz w:val="24"/>
          <w:szCs w:val="24"/>
          <w:lang w:val="en-GB"/>
        </w:rPr>
        <w:t xml:space="preserve"> Government of India</w:t>
      </w:r>
      <w:r w:rsidRPr="008D7A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A7FBC" w:rsidRDefault="002A7FBC" w:rsidP="005B5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FBC" w:rsidRDefault="002A7FBC" w:rsidP="005B5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41" w:rsidRDefault="000C0E7A" w:rsidP="00387E60">
      <w:pPr>
        <w:tabs>
          <w:tab w:val="left" w:pos="1200"/>
        </w:tabs>
      </w:pPr>
      <w:r>
        <w:t>Report prepared by</w:t>
      </w:r>
    </w:p>
    <w:p w:rsidR="000C0E7A" w:rsidRDefault="000C0E7A" w:rsidP="00387E60">
      <w:pPr>
        <w:tabs>
          <w:tab w:val="left" w:pos="1200"/>
        </w:tabs>
      </w:pPr>
      <w:r>
        <w:t>Prof NC Jana</w:t>
      </w:r>
    </w:p>
    <w:p w:rsidR="000C0E7A" w:rsidRDefault="000C0E7A" w:rsidP="00387E60">
      <w:pPr>
        <w:tabs>
          <w:tab w:val="left" w:pos="1200"/>
        </w:tabs>
      </w:pPr>
      <w:r>
        <w:t>University of Burdwan</w:t>
      </w:r>
      <w:r w:rsidR="00777499">
        <w:tab/>
      </w:r>
      <w:bookmarkStart w:id="0" w:name="_GoBack"/>
      <w:bookmarkEnd w:id="0"/>
    </w:p>
    <w:p w:rsidR="000C0E7A" w:rsidRPr="00B365D9" w:rsidRDefault="000C0E7A" w:rsidP="00387E60">
      <w:pPr>
        <w:tabs>
          <w:tab w:val="left" w:pos="1200"/>
        </w:tabs>
      </w:pPr>
    </w:p>
    <w:sectPr w:rsidR="000C0E7A" w:rsidRPr="00B365D9" w:rsidSect="00FC42C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BE" w:rsidRDefault="00E844BE" w:rsidP="000B0E4F">
      <w:pPr>
        <w:spacing w:after="0" w:line="240" w:lineRule="auto"/>
      </w:pPr>
      <w:r>
        <w:separator/>
      </w:r>
    </w:p>
  </w:endnote>
  <w:endnote w:type="continuationSeparator" w:id="0">
    <w:p w:rsidR="00E844BE" w:rsidRDefault="00E844BE" w:rsidP="000B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8141"/>
      <w:docPartObj>
        <w:docPartGallery w:val="Page Numbers (Bottom of Page)"/>
        <w:docPartUnique/>
      </w:docPartObj>
    </w:sdtPr>
    <w:sdtEndPr/>
    <w:sdtContent>
      <w:p w:rsidR="000B0E4F" w:rsidRDefault="00E84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0E4F" w:rsidRDefault="000B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BE" w:rsidRDefault="00E844BE" w:rsidP="000B0E4F">
      <w:pPr>
        <w:spacing w:after="0" w:line="240" w:lineRule="auto"/>
      </w:pPr>
      <w:r>
        <w:separator/>
      </w:r>
    </w:p>
  </w:footnote>
  <w:footnote w:type="continuationSeparator" w:id="0">
    <w:p w:rsidR="00E844BE" w:rsidRDefault="00E844BE" w:rsidP="000B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674"/>
    <w:multiLevelType w:val="hybridMultilevel"/>
    <w:tmpl w:val="EA8E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29D"/>
    <w:multiLevelType w:val="hybridMultilevel"/>
    <w:tmpl w:val="5D7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192E"/>
    <w:multiLevelType w:val="hybridMultilevel"/>
    <w:tmpl w:val="8EE0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0490"/>
    <w:multiLevelType w:val="hybridMultilevel"/>
    <w:tmpl w:val="56AA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axNDM0MLMwNra0NDZW0lEKTi0uzszPAykwrAUAe2H78SwAAAA="/>
  </w:docVars>
  <w:rsids>
    <w:rsidRoot w:val="00B365D9"/>
    <w:rsid w:val="0000033B"/>
    <w:rsid w:val="00047C55"/>
    <w:rsid w:val="00065ECB"/>
    <w:rsid w:val="000A1051"/>
    <w:rsid w:val="000B0E4F"/>
    <w:rsid w:val="000C0BEB"/>
    <w:rsid w:val="000C0E7A"/>
    <w:rsid w:val="000F3316"/>
    <w:rsid w:val="00112B8A"/>
    <w:rsid w:val="00143A1E"/>
    <w:rsid w:val="00153F63"/>
    <w:rsid w:val="00182328"/>
    <w:rsid w:val="001824AA"/>
    <w:rsid w:val="0019027E"/>
    <w:rsid w:val="001919AC"/>
    <w:rsid w:val="001A42B1"/>
    <w:rsid w:val="001E37A5"/>
    <w:rsid w:val="002032C3"/>
    <w:rsid w:val="002342FD"/>
    <w:rsid w:val="002A0444"/>
    <w:rsid w:val="002A56D0"/>
    <w:rsid w:val="002A7FBC"/>
    <w:rsid w:val="002F75DC"/>
    <w:rsid w:val="00306523"/>
    <w:rsid w:val="00363134"/>
    <w:rsid w:val="00387E60"/>
    <w:rsid w:val="003C238D"/>
    <w:rsid w:val="003D65B5"/>
    <w:rsid w:val="003E757F"/>
    <w:rsid w:val="00401641"/>
    <w:rsid w:val="00412256"/>
    <w:rsid w:val="00443689"/>
    <w:rsid w:val="00447166"/>
    <w:rsid w:val="00467BF7"/>
    <w:rsid w:val="00483AE6"/>
    <w:rsid w:val="004C0B1D"/>
    <w:rsid w:val="004C4808"/>
    <w:rsid w:val="0053226E"/>
    <w:rsid w:val="00536336"/>
    <w:rsid w:val="00594FA8"/>
    <w:rsid w:val="005B549C"/>
    <w:rsid w:val="005C5095"/>
    <w:rsid w:val="0062079C"/>
    <w:rsid w:val="00657254"/>
    <w:rsid w:val="0067123B"/>
    <w:rsid w:val="0067718B"/>
    <w:rsid w:val="006830B3"/>
    <w:rsid w:val="00695687"/>
    <w:rsid w:val="006E127F"/>
    <w:rsid w:val="00724E4F"/>
    <w:rsid w:val="00740E24"/>
    <w:rsid w:val="00753D46"/>
    <w:rsid w:val="00777499"/>
    <w:rsid w:val="007B44CB"/>
    <w:rsid w:val="007C3DB8"/>
    <w:rsid w:val="007E5792"/>
    <w:rsid w:val="00837AC6"/>
    <w:rsid w:val="00853B48"/>
    <w:rsid w:val="00862324"/>
    <w:rsid w:val="00893B87"/>
    <w:rsid w:val="008A2885"/>
    <w:rsid w:val="008B0097"/>
    <w:rsid w:val="008B0436"/>
    <w:rsid w:val="008D7ACE"/>
    <w:rsid w:val="0090036A"/>
    <w:rsid w:val="00A71794"/>
    <w:rsid w:val="00AF597E"/>
    <w:rsid w:val="00B00C04"/>
    <w:rsid w:val="00B04B02"/>
    <w:rsid w:val="00B1720D"/>
    <w:rsid w:val="00B26B47"/>
    <w:rsid w:val="00B35BDA"/>
    <w:rsid w:val="00B365D9"/>
    <w:rsid w:val="00B36FAE"/>
    <w:rsid w:val="00B5275B"/>
    <w:rsid w:val="00B54EDC"/>
    <w:rsid w:val="00B60A84"/>
    <w:rsid w:val="00B63766"/>
    <w:rsid w:val="00B71807"/>
    <w:rsid w:val="00B800CC"/>
    <w:rsid w:val="00B80ACE"/>
    <w:rsid w:val="00B97418"/>
    <w:rsid w:val="00BA2B81"/>
    <w:rsid w:val="00BB19BF"/>
    <w:rsid w:val="00BD0D43"/>
    <w:rsid w:val="00C21987"/>
    <w:rsid w:val="00C34C75"/>
    <w:rsid w:val="00CE58F3"/>
    <w:rsid w:val="00CF3D8D"/>
    <w:rsid w:val="00CF4D51"/>
    <w:rsid w:val="00D270DE"/>
    <w:rsid w:val="00D53545"/>
    <w:rsid w:val="00D647FA"/>
    <w:rsid w:val="00DA6179"/>
    <w:rsid w:val="00E04A6B"/>
    <w:rsid w:val="00E22906"/>
    <w:rsid w:val="00E844BE"/>
    <w:rsid w:val="00E9303D"/>
    <w:rsid w:val="00EF37D8"/>
    <w:rsid w:val="00F10B41"/>
    <w:rsid w:val="00F16402"/>
    <w:rsid w:val="00F2114B"/>
    <w:rsid w:val="00F2758F"/>
    <w:rsid w:val="00FA3B57"/>
    <w:rsid w:val="00FC3C85"/>
    <w:rsid w:val="00FC42C2"/>
    <w:rsid w:val="00FD2E08"/>
    <w:rsid w:val="00FD2FF2"/>
    <w:rsid w:val="00FD673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E7E8"/>
  <w15:docId w15:val="{232E243D-F0D3-47D9-9219-BE94DD7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5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E4F"/>
  </w:style>
  <w:style w:type="paragraph" w:styleId="Footer">
    <w:name w:val="footer"/>
    <w:basedOn w:val="Normal"/>
    <w:link w:val="FooterChar"/>
    <w:uiPriority w:val="99"/>
    <w:unhideWhenUsed/>
    <w:rsid w:val="000B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NCJ</dc:creator>
  <cp:keywords/>
  <dc:description/>
  <cp:lastModifiedBy>SM</cp:lastModifiedBy>
  <cp:revision>105</cp:revision>
  <dcterms:created xsi:type="dcterms:W3CDTF">2020-04-28T13:35:00Z</dcterms:created>
  <dcterms:modified xsi:type="dcterms:W3CDTF">2020-05-09T11:09:00Z</dcterms:modified>
</cp:coreProperties>
</file>